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652B6" w14:textId="6A3EDEC5" w:rsidR="007B64F6" w:rsidRPr="00085A89" w:rsidRDefault="00F423D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444849199"/>
      <w:bookmarkStart w:id="1" w:name="_Toc107026060"/>
      <w:bookmarkStart w:id="2" w:name="_Toc107027630"/>
      <w:bookmarkStart w:id="3" w:name="_Toc107380612"/>
      <w:bookmarkStart w:id="4" w:name="_Toc109801458"/>
      <w:bookmarkStart w:id="5" w:name="_Toc109802547"/>
      <w:bookmarkStart w:id="6" w:name="_Toc110240597"/>
      <w:bookmarkStart w:id="7" w:name="_Toc119464214"/>
      <w:r w:rsidRPr="007672AE">
        <w:rPr>
          <w:rFonts w:asciiTheme="minorHAnsi" w:hAnsiTheme="minorHAnsi"/>
          <w:sz w:val="22"/>
          <w:szCs w:val="22"/>
        </w:rPr>
        <w:t>BIJLAGE</w:t>
      </w:r>
      <w:r w:rsidR="00FF72DB">
        <w:rPr>
          <w:rFonts w:asciiTheme="minorHAnsi" w:hAnsiTheme="minorHAnsi"/>
          <w:sz w:val="22"/>
          <w:szCs w:val="22"/>
        </w:rPr>
        <w:t xml:space="preserve"> </w:t>
      </w:r>
      <w:r w:rsidR="00092338">
        <w:rPr>
          <w:rFonts w:asciiTheme="minorHAnsi" w:hAnsiTheme="minorHAnsi"/>
          <w:sz w:val="22"/>
          <w:szCs w:val="22"/>
        </w:rPr>
        <w:t>B</w:t>
      </w:r>
      <w:r w:rsidRPr="007672AE">
        <w:rPr>
          <w:rFonts w:asciiTheme="minorHAnsi" w:hAnsiTheme="minorHAnsi"/>
          <w:sz w:val="22"/>
          <w:szCs w:val="22"/>
        </w:rPr>
        <w:t xml:space="preserve">: </w:t>
      </w:r>
      <w:r w:rsidR="007B64F6" w:rsidRPr="00FF72DB">
        <w:rPr>
          <w:rFonts w:asciiTheme="minorHAnsi" w:hAnsiTheme="minorHAnsi"/>
          <w:sz w:val="22"/>
        </w:rPr>
        <w:t>VERKLARING OMTRENT RECHTMATIGHEID</w:t>
      </w:r>
      <w:bookmarkEnd w:id="0"/>
    </w:p>
    <w:p w14:paraId="3517EC52" w14:textId="77777777" w:rsidR="00996640" w:rsidRPr="00996640" w:rsidRDefault="00092338" w:rsidP="00996640">
      <w:pPr>
        <w:pStyle w:val="CBPalinea"/>
      </w:pPr>
      <w:r w:rsidRPr="00996640">
        <w:rPr>
          <w:rFonts w:ascii="Calibri" w:hAnsi="Calibri" w:cs="Calibri"/>
          <w:b/>
          <w:bCs/>
        </w:rPr>
        <w:t xml:space="preserve">Behorende bij de Europese aanbesteding </w:t>
      </w:r>
      <w:r w:rsidR="00996640" w:rsidRPr="00996640">
        <w:rPr>
          <w:b/>
          <w:bCs/>
        </w:rPr>
        <w:t>Ontwikkeling en beheer van (front-end) webapplicaties</w:t>
      </w:r>
    </w:p>
    <w:p w14:paraId="1C2FEC35" w14:textId="1562D6AE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2900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85A89"/>
    <w:rsid w:val="00092338"/>
    <w:rsid w:val="006A185B"/>
    <w:rsid w:val="007B64F6"/>
    <w:rsid w:val="00996640"/>
    <w:rsid w:val="00DC2182"/>
    <w:rsid w:val="00DF7EA6"/>
    <w:rsid w:val="00E25F21"/>
    <w:rsid w:val="00F11D65"/>
    <w:rsid w:val="00F211F4"/>
    <w:rsid w:val="00F22B71"/>
    <w:rsid w:val="00F275BF"/>
    <w:rsid w:val="00F423D2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customStyle="1" w:styleId="CBPalinea">
    <w:name w:val="CBP alinea"/>
    <w:link w:val="CBPalineaChar"/>
    <w:qFormat/>
    <w:rsid w:val="00092338"/>
    <w:pPr>
      <w:spacing w:after="240"/>
      <w:jc w:val="both"/>
    </w:pPr>
  </w:style>
  <w:style w:type="character" w:customStyle="1" w:styleId="CBPalineaChar">
    <w:name w:val="CBP alinea Char"/>
    <w:basedOn w:val="Standaardalinea-lettertype"/>
    <w:link w:val="CBPalinea"/>
    <w:rsid w:val="00092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8CA11D0C4F9043AAFF24033872220C" ma:contentTypeVersion="4" ma:contentTypeDescription="Een nieuw document maken." ma:contentTypeScope="" ma:versionID="db27184fc2a9c4f89f5f2f0f8b8a67a2">
  <xsd:schema xmlns:xsd="http://www.w3.org/2001/XMLSchema" xmlns:xs="http://www.w3.org/2001/XMLSchema" xmlns:p="http://schemas.microsoft.com/office/2006/metadata/properties" xmlns:ns2="258c1202-80d2-4ffa-8a62-1817551443ea" targetNamespace="http://schemas.microsoft.com/office/2006/metadata/properties" ma:root="true" ma:fieldsID="af9f970b7529dc1a67474d272e4fbc84" ns2:_="">
    <xsd:import namespace="258c1202-80d2-4ffa-8a62-1817551443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8c1202-80d2-4ffa-8a62-1817551443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92AB9-F35C-4951-A042-14979562CB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5D9AD8-B26B-4C6E-BE79-0A7A2A102C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John van Aert</cp:lastModifiedBy>
  <cp:revision>7</cp:revision>
  <dcterms:created xsi:type="dcterms:W3CDTF">2020-03-04T11:11:00Z</dcterms:created>
  <dcterms:modified xsi:type="dcterms:W3CDTF">2025-02-04T12:47:00Z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{1c79da11-44b3-4635-83b8-b98a0fcc717f}</vt:lpwstr>
  </property>
  <property fmtid="{D5CDD505-2E9C-101B-9397-08002B2CF9AE}" pid="5" name="eSynDocContactDesc">
    <vt:lpwstr>
    </vt:lpwstr>
  </property>
  <property fmtid="{D5CDD505-2E9C-101B-9397-08002B2CF9AE}" pid="6" name="eSynDocAccountDesc">
    <vt:lpwstr>Vervangingsfonds / Participatiefonds</vt:lpwstr>
  </property>
  <property fmtid="{D5CDD505-2E9C-101B-9397-08002B2CF9AE}" pid="7" name="eSynDocProjectDesc">
    <vt:lpwstr>Abonnement standaarddocumenten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
    </vt:lpwstr>
  </property>
  <property fmtid="{D5CDD505-2E9C-101B-9397-08002B2CF9AE}" pid="14" name="eSynDocVersion">
    <vt:lpwstr>
    </vt:lpwstr>
  </property>
  <property fmtid="{D5CDD505-2E9C-101B-9397-08002B2CF9AE}" pid="15" name="eSynDocAttachFileName">
    <vt:lpwstr>Bijlage -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230</vt:lpwstr>
  </property>
  <property fmtid="{D5CDD505-2E9C-101B-9397-08002B2CF9AE}" pid="19" name="eSynDocSerialNumber">
    <vt:lpwstr>
    </vt:lpwstr>
  </property>
  <property fmtid="{D5CDD505-2E9C-101B-9397-08002B2CF9AE}" pid="20" name="eSynDocSubject">
    <vt:lpwstr>Bijlagen Participatiefonds 2025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962083937</vt:lpwstr>
  </property>
  <property fmtid="{D5CDD505-2E9C-101B-9397-08002B2CF9AE}" pid="25" name="eSynDocResource">
    <vt:lpwstr>
    </vt:lpwstr>
  </property>
  <property fmtid="{D5CDD505-2E9C-101B-9397-08002B2CF9AE}" pid="26" name="eSynDocProjectNr">
    <vt:lpwstr>PF STANDAARDDOC</vt:lpwstr>
  </property>
  <property fmtid="{D5CDD505-2E9C-101B-9397-08002B2CF9AE}" pid="27" name="eSynDocSecurity">
    <vt:lpwstr>3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102198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0x010100458CA11D0C4F9043AAFF24033872220C</vt:lpwstr>
  </property>
  <property fmtid="{D5CDD505-2E9C-101B-9397-08002B2CF9AE}" pid="40" name="eSynCleanUp02/03/2025 14:30:18">
    <vt:i4>1</vt:i4>
  </property>
</Properties>
</file>